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58" w:rsidRDefault="00D55C00">
      <w:pPr>
        <w:rPr>
          <w:rFonts w:ascii="Times New Roman" w:hAnsi="Times New Roman" w:cs="Times New Roman"/>
          <w:sz w:val="28"/>
        </w:rPr>
      </w:pPr>
      <w:r w:rsidRPr="00D55C00">
        <w:rPr>
          <w:rFonts w:ascii="Times New Roman" w:hAnsi="Times New Roman" w:cs="Times New Roman"/>
          <w:sz w:val="28"/>
        </w:rPr>
        <w:t>Threat of New Entrants</w:t>
      </w:r>
    </w:p>
    <w:p w:rsidR="00904356" w:rsidRPr="00D55C00" w:rsidRDefault="00904356">
      <w:pPr>
        <w:rPr>
          <w:rFonts w:ascii="Times New Roman" w:hAnsi="Times New Roman" w:cs="Times New Roman"/>
          <w:sz w:val="28"/>
        </w:rPr>
      </w:pPr>
    </w:p>
    <w:tbl>
      <w:tblPr>
        <w:tblStyle w:val="TableGrid"/>
        <w:tblW w:w="9606" w:type="dxa"/>
        <w:tblLook w:val="04A0" w:firstRow="1" w:lastRow="0" w:firstColumn="1" w:lastColumn="0" w:noHBand="0" w:noVBand="1"/>
      </w:tblPr>
      <w:tblGrid>
        <w:gridCol w:w="6157"/>
        <w:gridCol w:w="1174"/>
        <w:gridCol w:w="1264"/>
        <w:gridCol w:w="1011"/>
      </w:tblGrid>
      <w:tr w:rsidR="00904356" w:rsidRPr="00D55C00" w:rsidTr="00904356">
        <w:trPr>
          <w:trHeight w:val="534"/>
        </w:trPr>
        <w:tc>
          <w:tcPr>
            <w:tcW w:w="6157" w:type="dxa"/>
            <w:tcBorders>
              <w:top w:val="thickThinSmallGap" w:sz="24" w:space="0" w:color="auto"/>
              <w:left w:val="single" w:sz="18" w:space="0" w:color="auto"/>
              <w:right w:val="dashed" w:sz="4" w:space="0" w:color="auto"/>
            </w:tcBorders>
          </w:tcPr>
          <w:p w:rsidR="00D55C00" w:rsidRPr="00D55C00" w:rsidRDefault="00D55C00">
            <w:pPr>
              <w:rPr>
                <w:rFonts w:ascii="Times New Roman" w:hAnsi="Times New Roman" w:cs="Times New Roman"/>
                <w:sz w:val="28"/>
              </w:rPr>
            </w:pPr>
            <w:bookmarkStart w:id="0" w:name="_GoBack"/>
            <w:r w:rsidRPr="00D55C00">
              <w:rPr>
                <w:rFonts w:ascii="Times New Roman" w:hAnsi="Times New Roman" w:cs="Times New Roman"/>
                <w:sz w:val="28"/>
              </w:rPr>
              <w:t>Threat of New Entrants is High when:</w:t>
            </w:r>
          </w:p>
        </w:tc>
        <w:tc>
          <w:tcPr>
            <w:tcW w:w="1174" w:type="dxa"/>
            <w:tcBorders>
              <w:top w:val="thickThinSmallGap" w:sz="24" w:space="0" w:color="auto"/>
              <w:left w:val="dashed" w:sz="4" w:space="0" w:color="auto"/>
              <w:right w:val="dashed" w:sz="4" w:space="0" w:color="auto"/>
            </w:tcBorders>
          </w:tcPr>
          <w:p w:rsidR="00D55C00" w:rsidRPr="00D55C00" w:rsidRDefault="00D55C00" w:rsidP="00D55C00">
            <w:pPr>
              <w:jc w:val="center"/>
              <w:rPr>
                <w:rFonts w:ascii="Times New Roman" w:hAnsi="Times New Roman" w:cs="Times New Roman"/>
                <w:sz w:val="28"/>
              </w:rPr>
            </w:pPr>
            <w:r w:rsidRPr="00D55C00">
              <w:rPr>
                <w:rFonts w:ascii="Times New Roman" w:hAnsi="Times New Roman" w:cs="Times New Roman"/>
                <w:sz w:val="28"/>
              </w:rPr>
              <w:t>High</w:t>
            </w:r>
          </w:p>
        </w:tc>
        <w:tc>
          <w:tcPr>
            <w:tcW w:w="1264" w:type="dxa"/>
            <w:tcBorders>
              <w:top w:val="thickThinSmallGap" w:sz="24" w:space="0" w:color="auto"/>
              <w:left w:val="dashed" w:sz="4" w:space="0" w:color="auto"/>
              <w:right w:val="dashed" w:sz="4" w:space="0" w:color="auto"/>
            </w:tcBorders>
          </w:tcPr>
          <w:p w:rsidR="00D55C00" w:rsidRPr="00D55C00" w:rsidRDefault="00D55C00" w:rsidP="00D55C00">
            <w:pPr>
              <w:jc w:val="center"/>
              <w:rPr>
                <w:rFonts w:ascii="Times New Roman" w:hAnsi="Times New Roman" w:cs="Times New Roman"/>
                <w:sz w:val="28"/>
              </w:rPr>
            </w:pPr>
            <w:r w:rsidRPr="00D55C00">
              <w:rPr>
                <w:rFonts w:ascii="Times New Roman" w:hAnsi="Times New Roman" w:cs="Times New Roman"/>
                <w:sz w:val="28"/>
              </w:rPr>
              <w:t>Medium</w:t>
            </w:r>
          </w:p>
        </w:tc>
        <w:tc>
          <w:tcPr>
            <w:tcW w:w="1011" w:type="dxa"/>
            <w:tcBorders>
              <w:top w:val="thickThinSmallGap" w:sz="24" w:space="0" w:color="auto"/>
              <w:left w:val="dashed" w:sz="4" w:space="0" w:color="auto"/>
              <w:right w:val="single" w:sz="18" w:space="0" w:color="auto"/>
            </w:tcBorders>
          </w:tcPr>
          <w:p w:rsidR="00D55C00" w:rsidRPr="00D55C00" w:rsidRDefault="00D55C00" w:rsidP="00D55C00">
            <w:pPr>
              <w:jc w:val="center"/>
              <w:rPr>
                <w:rFonts w:ascii="Times New Roman" w:hAnsi="Times New Roman" w:cs="Times New Roman"/>
                <w:sz w:val="28"/>
              </w:rPr>
            </w:pPr>
            <w:r w:rsidRPr="00D55C00">
              <w:rPr>
                <w:rFonts w:ascii="Times New Roman" w:hAnsi="Times New Roman" w:cs="Times New Roman"/>
                <w:sz w:val="28"/>
              </w:rPr>
              <w:t>Low</w:t>
            </w:r>
          </w:p>
        </w:tc>
      </w:tr>
      <w:tr w:rsidR="00D55C00" w:rsidRPr="00D55C00" w:rsidTr="00904356">
        <w:trPr>
          <w:trHeight w:val="394"/>
        </w:trPr>
        <w:tc>
          <w:tcPr>
            <w:tcW w:w="6157" w:type="dxa"/>
            <w:tcBorders>
              <w:left w:val="single" w:sz="18" w:space="0" w:color="auto"/>
              <w:right w:val="dashed" w:sz="4" w:space="0" w:color="auto"/>
            </w:tcBorders>
          </w:tcPr>
          <w:p w:rsidR="00D55C00" w:rsidRPr="00D55C00" w:rsidRDefault="00D55C00">
            <w:pPr>
              <w:rPr>
                <w:rFonts w:ascii="Times New Roman" w:hAnsi="Times New Roman" w:cs="Times New Roman"/>
                <w:sz w:val="28"/>
              </w:rPr>
            </w:pPr>
            <w:r w:rsidRPr="00D55C00">
              <w:rPr>
                <w:rFonts w:ascii="Times New Roman" w:hAnsi="Times New Roman" w:cs="Times New Roman"/>
                <w:sz w:val="28"/>
              </w:rPr>
              <w:t>Economic of Scale</w:t>
            </w:r>
          </w:p>
        </w:tc>
        <w:tc>
          <w:tcPr>
            <w:tcW w:w="1174" w:type="dxa"/>
            <w:tcBorders>
              <w:left w:val="dashed" w:sz="4" w:space="0" w:color="auto"/>
              <w:right w:val="dashed" w:sz="4" w:space="0" w:color="auto"/>
            </w:tcBorders>
          </w:tcPr>
          <w:p w:rsidR="00D55C00" w:rsidRPr="00D55C00" w:rsidRDefault="00D55C00" w:rsidP="00D55C00">
            <w:pPr>
              <w:jc w:val="center"/>
              <w:rPr>
                <w:rFonts w:ascii="Times New Roman" w:hAnsi="Times New Roman" w:cs="Times New Roman"/>
                <w:sz w:val="28"/>
              </w:rPr>
            </w:pPr>
            <w:r w:rsidRPr="00D55C00">
              <w:rPr>
                <w:rFonts w:ascii="Arial Unicode MS" w:eastAsia="Arial Unicode MS" w:hAnsi="Arial Unicode MS" w:cs="Arial Unicode MS" w:hint="eastAsia"/>
                <w:color w:val="000000"/>
                <w:sz w:val="28"/>
                <w:szCs w:val="20"/>
                <w:shd w:val="clear" w:color="auto" w:fill="FFFFFF"/>
              </w:rPr>
              <w:t>✔</w:t>
            </w:r>
          </w:p>
        </w:tc>
        <w:tc>
          <w:tcPr>
            <w:tcW w:w="1264" w:type="dxa"/>
            <w:tcBorders>
              <w:left w:val="dashed" w:sz="4" w:space="0" w:color="auto"/>
              <w:right w:val="dashed" w:sz="4" w:space="0" w:color="auto"/>
            </w:tcBorders>
          </w:tcPr>
          <w:p w:rsidR="00D55C00" w:rsidRPr="00D55C00" w:rsidRDefault="00D55C00" w:rsidP="00D55C00">
            <w:pPr>
              <w:jc w:val="center"/>
              <w:rPr>
                <w:rFonts w:ascii="Times New Roman" w:hAnsi="Times New Roman" w:cs="Times New Roman"/>
                <w:sz w:val="28"/>
              </w:rPr>
            </w:pPr>
          </w:p>
        </w:tc>
        <w:tc>
          <w:tcPr>
            <w:tcW w:w="1011" w:type="dxa"/>
            <w:tcBorders>
              <w:left w:val="dashed" w:sz="4" w:space="0" w:color="auto"/>
              <w:right w:val="single" w:sz="18" w:space="0" w:color="auto"/>
            </w:tcBorders>
          </w:tcPr>
          <w:p w:rsidR="00D55C00" w:rsidRPr="00D55C00" w:rsidRDefault="00D55C00" w:rsidP="00D55C00">
            <w:pPr>
              <w:jc w:val="center"/>
              <w:rPr>
                <w:rFonts w:ascii="Times New Roman" w:hAnsi="Times New Roman" w:cs="Times New Roman"/>
                <w:sz w:val="28"/>
              </w:rPr>
            </w:pPr>
          </w:p>
        </w:tc>
      </w:tr>
      <w:tr w:rsidR="00D55C00" w:rsidRPr="00D55C00" w:rsidTr="00904356">
        <w:trPr>
          <w:trHeight w:val="377"/>
        </w:trPr>
        <w:tc>
          <w:tcPr>
            <w:tcW w:w="6157" w:type="dxa"/>
            <w:tcBorders>
              <w:left w:val="single" w:sz="18" w:space="0" w:color="auto"/>
              <w:right w:val="dashed" w:sz="4" w:space="0" w:color="auto"/>
            </w:tcBorders>
          </w:tcPr>
          <w:p w:rsidR="00D55C00" w:rsidRPr="00D55C00" w:rsidRDefault="00D55C00">
            <w:pPr>
              <w:rPr>
                <w:rFonts w:ascii="Times New Roman" w:hAnsi="Times New Roman" w:cs="Times New Roman"/>
                <w:sz w:val="28"/>
              </w:rPr>
            </w:pPr>
            <w:r w:rsidRPr="00D55C00">
              <w:rPr>
                <w:rFonts w:ascii="Times New Roman" w:hAnsi="Times New Roman" w:cs="Times New Roman"/>
                <w:sz w:val="28"/>
              </w:rPr>
              <w:t>Product differentiation</w:t>
            </w:r>
          </w:p>
        </w:tc>
        <w:tc>
          <w:tcPr>
            <w:tcW w:w="1174" w:type="dxa"/>
            <w:tcBorders>
              <w:left w:val="dashed" w:sz="4" w:space="0" w:color="auto"/>
              <w:right w:val="dashed" w:sz="4" w:space="0" w:color="auto"/>
            </w:tcBorders>
          </w:tcPr>
          <w:p w:rsidR="00D55C00" w:rsidRPr="00D55C00" w:rsidRDefault="00D55C00" w:rsidP="00D55C00">
            <w:pPr>
              <w:jc w:val="center"/>
              <w:rPr>
                <w:rFonts w:ascii="Times New Roman" w:hAnsi="Times New Roman" w:cs="Times New Roman"/>
                <w:sz w:val="28"/>
              </w:rPr>
            </w:pPr>
            <w:r w:rsidRPr="00D55C00">
              <w:rPr>
                <w:rFonts w:ascii="Arial Unicode MS" w:eastAsia="Arial Unicode MS" w:hAnsi="Arial Unicode MS" w:cs="Arial Unicode MS" w:hint="eastAsia"/>
                <w:color w:val="000000"/>
                <w:sz w:val="28"/>
                <w:szCs w:val="20"/>
                <w:shd w:val="clear" w:color="auto" w:fill="FFFFFF"/>
              </w:rPr>
              <w:t>✔</w:t>
            </w:r>
          </w:p>
        </w:tc>
        <w:tc>
          <w:tcPr>
            <w:tcW w:w="1264" w:type="dxa"/>
            <w:tcBorders>
              <w:left w:val="dashed" w:sz="4" w:space="0" w:color="auto"/>
              <w:right w:val="dashed" w:sz="4" w:space="0" w:color="auto"/>
            </w:tcBorders>
          </w:tcPr>
          <w:p w:rsidR="00D55C00" w:rsidRPr="00D55C00" w:rsidRDefault="00D55C00" w:rsidP="00D55C00">
            <w:pPr>
              <w:jc w:val="center"/>
              <w:rPr>
                <w:rFonts w:ascii="Times New Roman" w:hAnsi="Times New Roman" w:cs="Times New Roman"/>
                <w:sz w:val="28"/>
              </w:rPr>
            </w:pPr>
          </w:p>
        </w:tc>
        <w:tc>
          <w:tcPr>
            <w:tcW w:w="1011" w:type="dxa"/>
            <w:tcBorders>
              <w:left w:val="dashed" w:sz="4" w:space="0" w:color="auto"/>
              <w:right w:val="single" w:sz="18" w:space="0" w:color="auto"/>
            </w:tcBorders>
          </w:tcPr>
          <w:p w:rsidR="00D55C00" w:rsidRPr="00D55C00" w:rsidRDefault="00D55C00" w:rsidP="00D55C00">
            <w:pPr>
              <w:jc w:val="center"/>
              <w:rPr>
                <w:rFonts w:ascii="Times New Roman" w:hAnsi="Times New Roman" w:cs="Times New Roman"/>
                <w:sz w:val="28"/>
              </w:rPr>
            </w:pPr>
          </w:p>
        </w:tc>
      </w:tr>
      <w:tr w:rsidR="00D55C00" w:rsidRPr="00D55C00" w:rsidTr="00904356">
        <w:trPr>
          <w:trHeight w:val="394"/>
        </w:trPr>
        <w:tc>
          <w:tcPr>
            <w:tcW w:w="6157" w:type="dxa"/>
            <w:tcBorders>
              <w:left w:val="single" w:sz="18" w:space="0" w:color="auto"/>
              <w:right w:val="dashed" w:sz="4" w:space="0" w:color="auto"/>
            </w:tcBorders>
          </w:tcPr>
          <w:p w:rsidR="00D55C00" w:rsidRPr="00D55C00" w:rsidRDefault="00D55C00">
            <w:pPr>
              <w:rPr>
                <w:rFonts w:ascii="Times New Roman" w:hAnsi="Times New Roman" w:cs="Times New Roman"/>
                <w:sz w:val="28"/>
              </w:rPr>
            </w:pPr>
            <w:r w:rsidRPr="00D55C00">
              <w:rPr>
                <w:rFonts w:ascii="Times New Roman" w:hAnsi="Times New Roman" w:cs="Times New Roman"/>
                <w:sz w:val="28"/>
              </w:rPr>
              <w:t>Capital Requirements</w:t>
            </w:r>
          </w:p>
        </w:tc>
        <w:tc>
          <w:tcPr>
            <w:tcW w:w="1174" w:type="dxa"/>
            <w:tcBorders>
              <w:left w:val="dashed" w:sz="4" w:space="0" w:color="auto"/>
              <w:right w:val="dashed" w:sz="4" w:space="0" w:color="auto"/>
            </w:tcBorders>
          </w:tcPr>
          <w:p w:rsidR="00D55C00" w:rsidRPr="00D55C00" w:rsidRDefault="00D55C00" w:rsidP="00D55C00">
            <w:pPr>
              <w:jc w:val="center"/>
              <w:rPr>
                <w:rFonts w:ascii="Times New Roman" w:hAnsi="Times New Roman" w:cs="Times New Roman"/>
                <w:sz w:val="28"/>
              </w:rPr>
            </w:pPr>
            <w:r w:rsidRPr="00D55C00">
              <w:rPr>
                <w:rFonts w:ascii="Arial Unicode MS" w:eastAsia="Arial Unicode MS" w:hAnsi="Arial Unicode MS" w:cs="Arial Unicode MS" w:hint="eastAsia"/>
                <w:color w:val="000000"/>
                <w:sz w:val="28"/>
                <w:szCs w:val="20"/>
                <w:shd w:val="clear" w:color="auto" w:fill="FFFFFF"/>
              </w:rPr>
              <w:t>✔</w:t>
            </w:r>
          </w:p>
        </w:tc>
        <w:tc>
          <w:tcPr>
            <w:tcW w:w="1264" w:type="dxa"/>
            <w:tcBorders>
              <w:left w:val="dashed" w:sz="4" w:space="0" w:color="auto"/>
              <w:right w:val="dashed" w:sz="4" w:space="0" w:color="auto"/>
            </w:tcBorders>
          </w:tcPr>
          <w:p w:rsidR="00D55C00" w:rsidRPr="00D55C00" w:rsidRDefault="00D55C00" w:rsidP="00D55C00">
            <w:pPr>
              <w:jc w:val="center"/>
              <w:rPr>
                <w:rFonts w:ascii="Times New Roman" w:hAnsi="Times New Roman" w:cs="Times New Roman"/>
                <w:sz w:val="28"/>
              </w:rPr>
            </w:pPr>
          </w:p>
        </w:tc>
        <w:tc>
          <w:tcPr>
            <w:tcW w:w="1011" w:type="dxa"/>
            <w:tcBorders>
              <w:left w:val="dashed" w:sz="4" w:space="0" w:color="auto"/>
              <w:right w:val="single" w:sz="18" w:space="0" w:color="auto"/>
            </w:tcBorders>
          </w:tcPr>
          <w:p w:rsidR="00D55C00" w:rsidRPr="00D55C00" w:rsidRDefault="00D55C00" w:rsidP="00D55C00">
            <w:pPr>
              <w:jc w:val="center"/>
              <w:rPr>
                <w:rFonts w:ascii="Times New Roman" w:hAnsi="Times New Roman" w:cs="Times New Roman"/>
                <w:sz w:val="28"/>
              </w:rPr>
            </w:pPr>
          </w:p>
        </w:tc>
      </w:tr>
      <w:tr w:rsidR="00D55C00" w:rsidRPr="00D55C00" w:rsidTr="00904356">
        <w:trPr>
          <w:trHeight w:val="394"/>
        </w:trPr>
        <w:tc>
          <w:tcPr>
            <w:tcW w:w="6157" w:type="dxa"/>
            <w:tcBorders>
              <w:left w:val="single" w:sz="18" w:space="0" w:color="auto"/>
              <w:right w:val="dashed" w:sz="4" w:space="0" w:color="auto"/>
            </w:tcBorders>
          </w:tcPr>
          <w:p w:rsidR="00D55C00" w:rsidRPr="00D55C00" w:rsidRDefault="00D55C00">
            <w:pPr>
              <w:rPr>
                <w:rFonts w:ascii="Times New Roman" w:hAnsi="Times New Roman" w:cs="Times New Roman"/>
                <w:sz w:val="28"/>
              </w:rPr>
            </w:pPr>
            <w:r w:rsidRPr="00D55C00">
              <w:rPr>
                <w:rFonts w:ascii="Times New Roman" w:hAnsi="Times New Roman" w:cs="Times New Roman"/>
                <w:sz w:val="28"/>
              </w:rPr>
              <w:t>Switching costs</w:t>
            </w:r>
          </w:p>
        </w:tc>
        <w:tc>
          <w:tcPr>
            <w:tcW w:w="1174" w:type="dxa"/>
            <w:tcBorders>
              <w:left w:val="dashed" w:sz="4" w:space="0" w:color="auto"/>
              <w:right w:val="dashed" w:sz="4" w:space="0" w:color="auto"/>
            </w:tcBorders>
          </w:tcPr>
          <w:p w:rsidR="00D55C00" w:rsidRPr="00D55C00" w:rsidRDefault="00D55C00" w:rsidP="00D55C00">
            <w:pPr>
              <w:jc w:val="center"/>
              <w:rPr>
                <w:rFonts w:ascii="Times New Roman" w:hAnsi="Times New Roman" w:cs="Times New Roman"/>
                <w:sz w:val="28"/>
              </w:rPr>
            </w:pPr>
          </w:p>
        </w:tc>
        <w:tc>
          <w:tcPr>
            <w:tcW w:w="1264" w:type="dxa"/>
            <w:tcBorders>
              <w:left w:val="dashed" w:sz="4" w:space="0" w:color="auto"/>
              <w:right w:val="dashed" w:sz="4" w:space="0" w:color="auto"/>
            </w:tcBorders>
          </w:tcPr>
          <w:p w:rsidR="00D55C00" w:rsidRPr="00D55C00" w:rsidRDefault="00D55C00" w:rsidP="00D55C00">
            <w:pPr>
              <w:jc w:val="center"/>
              <w:rPr>
                <w:rFonts w:ascii="Times New Roman" w:hAnsi="Times New Roman" w:cs="Times New Roman"/>
                <w:sz w:val="28"/>
              </w:rPr>
            </w:pPr>
            <w:r w:rsidRPr="00D55C00">
              <w:rPr>
                <w:rFonts w:ascii="Arial Unicode MS" w:eastAsia="Arial Unicode MS" w:hAnsi="Arial Unicode MS" w:cs="Arial Unicode MS" w:hint="eastAsia"/>
                <w:color w:val="000000"/>
                <w:sz w:val="28"/>
                <w:szCs w:val="20"/>
                <w:shd w:val="clear" w:color="auto" w:fill="FFFFFF"/>
              </w:rPr>
              <w:t>✔</w:t>
            </w:r>
          </w:p>
        </w:tc>
        <w:tc>
          <w:tcPr>
            <w:tcW w:w="1011" w:type="dxa"/>
            <w:tcBorders>
              <w:left w:val="dashed" w:sz="4" w:space="0" w:color="auto"/>
              <w:right w:val="single" w:sz="18" w:space="0" w:color="auto"/>
            </w:tcBorders>
          </w:tcPr>
          <w:p w:rsidR="00D55C00" w:rsidRPr="00D55C00" w:rsidRDefault="00D55C00" w:rsidP="00D55C00">
            <w:pPr>
              <w:jc w:val="center"/>
              <w:rPr>
                <w:rFonts w:ascii="Times New Roman" w:hAnsi="Times New Roman" w:cs="Times New Roman"/>
                <w:sz w:val="28"/>
              </w:rPr>
            </w:pPr>
          </w:p>
        </w:tc>
      </w:tr>
      <w:tr w:rsidR="00D55C00" w:rsidRPr="00D55C00" w:rsidTr="00904356">
        <w:trPr>
          <w:trHeight w:val="394"/>
        </w:trPr>
        <w:tc>
          <w:tcPr>
            <w:tcW w:w="6157" w:type="dxa"/>
            <w:tcBorders>
              <w:left w:val="single" w:sz="18" w:space="0" w:color="auto"/>
              <w:right w:val="dashed" w:sz="4" w:space="0" w:color="auto"/>
            </w:tcBorders>
          </w:tcPr>
          <w:p w:rsidR="00D55C00" w:rsidRPr="00D55C00" w:rsidRDefault="00D55C00">
            <w:pPr>
              <w:rPr>
                <w:rFonts w:ascii="Times New Roman" w:hAnsi="Times New Roman" w:cs="Times New Roman"/>
                <w:sz w:val="28"/>
              </w:rPr>
            </w:pPr>
            <w:r w:rsidRPr="00D55C00">
              <w:rPr>
                <w:rFonts w:ascii="Times New Roman" w:hAnsi="Times New Roman" w:cs="Times New Roman"/>
                <w:sz w:val="28"/>
              </w:rPr>
              <w:t>Ease of access to distribution channels</w:t>
            </w:r>
          </w:p>
        </w:tc>
        <w:tc>
          <w:tcPr>
            <w:tcW w:w="1174" w:type="dxa"/>
            <w:tcBorders>
              <w:left w:val="dashed" w:sz="4" w:space="0" w:color="auto"/>
              <w:right w:val="dashed" w:sz="4" w:space="0" w:color="auto"/>
            </w:tcBorders>
          </w:tcPr>
          <w:p w:rsidR="00D55C00" w:rsidRPr="00D55C00" w:rsidRDefault="00D55C00" w:rsidP="00D55C00">
            <w:pPr>
              <w:jc w:val="center"/>
              <w:rPr>
                <w:rFonts w:ascii="Times New Roman" w:hAnsi="Times New Roman" w:cs="Times New Roman"/>
                <w:sz w:val="28"/>
              </w:rPr>
            </w:pPr>
          </w:p>
        </w:tc>
        <w:tc>
          <w:tcPr>
            <w:tcW w:w="1264" w:type="dxa"/>
            <w:tcBorders>
              <w:left w:val="dashed" w:sz="4" w:space="0" w:color="auto"/>
              <w:right w:val="dashed" w:sz="4" w:space="0" w:color="auto"/>
            </w:tcBorders>
          </w:tcPr>
          <w:p w:rsidR="00D55C00" w:rsidRPr="00D55C00" w:rsidRDefault="00D55C00" w:rsidP="00D55C00">
            <w:pPr>
              <w:jc w:val="center"/>
              <w:rPr>
                <w:rFonts w:ascii="Times New Roman" w:hAnsi="Times New Roman" w:cs="Times New Roman"/>
                <w:sz w:val="28"/>
              </w:rPr>
            </w:pPr>
          </w:p>
        </w:tc>
        <w:tc>
          <w:tcPr>
            <w:tcW w:w="1011" w:type="dxa"/>
            <w:tcBorders>
              <w:left w:val="dashed" w:sz="4" w:space="0" w:color="auto"/>
              <w:right w:val="single" w:sz="18" w:space="0" w:color="auto"/>
            </w:tcBorders>
          </w:tcPr>
          <w:p w:rsidR="00D55C00" w:rsidRPr="00D55C00" w:rsidRDefault="00D55C00" w:rsidP="00D55C00">
            <w:pPr>
              <w:jc w:val="center"/>
              <w:rPr>
                <w:rFonts w:ascii="Times New Roman" w:hAnsi="Times New Roman" w:cs="Times New Roman"/>
                <w:sz w:val="28"/>
              </w:rPr>
            </w:pPr>
            <w:r w:rsidRPr="00D55C00">
              <w:rPr>
                <w:rFonts w:ascii="Arial Unicode MS" w:eastAsia="Arial Unicode MS" w:hAnsi="Arial Unicode MS" w:cs="Arial Unicode MS" w:hint="eastAsia"/>
                <w:color w:val="000000"/>
                <w:sz w:val="28"/>
                <w:szCs w:val="20"/>
                <w:shd w:val="clear" w:color="auto" w:fill="FFFFFF"/>
              </w:rPr>
              <w:t>✔</w:t>
            </w:r>
          </w:p>
        </w:tc>
      </w:tr>
      <w:tr w:rsidR="00D55C00" w:rsidRPr="00D55C00" w:rsidTr="00904356">
        <w:trPr>
          <w:trHeight w:val="394"/>
        </w:trPr>
        <w:tc>
          <w:tcPr>
            <w:tcW w:w="6157" w:type="dxa"/>
            <w:tcBorders>
              <w:left w:val="single" w:sz="18" w:space="0" w:color="auto"/>
              <w:right w:val="dashed" w:sz="4" w:space="0" w:color="auto"/>
            </w:tcBorders>
          </w:tcPr>
          <w:p w:rsidR="00D55C00" w:rsidRPr="00D55C00" w:rsidRDefault="00D55C00">
            <w:pPr>
              <w:rPr>
                <w:rFonts w:ascii="Times New Roman" w:hAnsi="Times New Roman" w:cs="Times New Roman"/>
                <w:sz w:val="28"/>
              </w:rPr>
            </w:pPr>
            <w:r w:rsidRPr="00D55C00">
              <w:rPr>
                <w:rFonts w:ascii="Times New Roman" w:hAnsi="Times New Roman" w:cs="Times New Roman"/>
                <w:sz w:val="28"/>
              </w:rPr>
              <w:t>Cost disadvantages</w:t>
            </w:r>
          </w:p>
        </w:tc>
        <w:tc>
          <w:tcPr>
            <w:tcW w:w="1174" w:type="dxa"/>
            <w:tcBorders>
              <w:left w:val="dashed" w:sz="4" w:space="0" w:color="auto"/>
              <w:right w:val="dashed" w:sz="4" w:space="0" w:color="auto"/>
            </w:tcBorders>
          </w:tcPr>
          <w:p w:rsidR="00D55C00" w:rsidRPr="00D55C00" w:rsidRDefault="00D55C00" w:rsidP="00D55C00">
            <w:pPr>
              <w:jc w:val="center"/>
              <w:rPr>
                <w:rFonts w:ascii="Times New Roman" w:hAnsi="Times New Roman" w:cs="Times New Roman"/>
                <w:sz w:val="28"/>
              </w:rPr>
            </w:pPr>
          </w:p>
        </w:tc>
        <w:tc>
          <w:tcPr>
            <w:tcW w:w="1264" w:type="dxa"/>
            <w:tcBorders>
              <w:left w:val="dashed" w:sz="4" w:space="0" w:color="auto"/>
              <w:right w:val="dashed" w:sz="4" w:space="0" w:color="auto"/>
            </w:tcBorders>
          </w:tcPr>
          <w:p w:rsidR="00D55C00" w:rsidRPr="00D55C00" w:rsidRDefault="00D55C00" w:rsidP="00D55C00">
            <w:pPr>
              <w:jc w:val="center"/>
              <w:rPr>
                <w:rFonts w:ascii="Times New Roman" w:hAnsi="Times New Roman" w:cs="Times New Roman"/>
                <w:sz w:val="28"/>
              </w:rPr>
            </w:pPr>
            <w:r w:rsidRPr="00D55C00">
              <w:rPr>
                <w:rFonts w:ascii="Arial Unicode MS" w:eastAsia="Arial Unicode MS" w:hAnsi="Arial Unicode MS" w:cs="Arial Unicode MS" w:hint="eastAsia"/>
                <w:color w:val="000000"/>
                <w:sz w:val="28"/>
                <w:szCs w:val="20"/>
                <w:shd w:val="clear" w:color="auto" w:fill="FFFFFF"/>
              </w:rPr>
              <w:t>✔</w:t>
            </w:r>
          </w:p>
        </w:tc>
        <w:tc>
          <w:tcPr>
            <w:tcW w:w="1011" w:type="dxa"/>
            <w:tcBorders>
              <w:left w:val="dashed" w:sz="4" w:space="0" w:color="auto"/>
              <w:right w:val="single" w:sz="18" w:space="0" w:color="auto"/>
            </w:tcBorders>
          </w:tcPr>
          <w:p w:rsidR="00D55C00" w:rsidRPr="00D55C00" w:rsidRDefault="00D55C00" w:rsidP="00D55C00">
            <w:pPr>
              <w:jc w:val="center"/>
              <w:rPr>
                <w:rFonts w:ascii="Times New Roman" w:hAnsi="Times New Roman" w:cs="Times New Roman"/>
                <w:sz w:val="28"/>
              </w:rPr>
            </w:pPr>
          </w:p>
        </w:tc>
      </w:tr>
      <w:tr w:rsidR="00D55C00" w:rsidRPr="00D55C00" w:rsidTr="00904356">
        <w:trPr>
          <w:trHeight w:val="394"/>
        </w:trPr>
        <w:tc>
          <w:tcPr>
            <w:tcW w:w="6157" w:type="dxa"/>
            <w:tcBorders>
              <w:left w:val="single" w:sz="18" w:space="0" w:color="auto"/>
              <w:bottom w:val="thinThickSmallGap" w:sz="24" w:space="0" w:color="auto"/>
              <w:right w:val="dashed" w:sz="4" w:space="0" w:color="auto"/>
            </w:tcBorders>
          </w:tcPr>
          <w:p w:rsidR="00D55C00" w:rsidRPr="00D55C00" w:rsidRDefault="00D55C00">
            <w:pPr>
              <w:rPr>
                <w:rFonts w:ascii="Times New Roman" w:hAnsi="Times New Roman" w:cs="Times New Roman"/>
                <w:sz w:val="28"/>
              </w:rPr>
            </w:pPr>
            <w:r w:rsidRPr="00D55C00">
              <w:rPr>
                <w:rFonts w:ascii="Times New Roman" w:hAnsi="Times New Roman" w:cs="Times New Roman"/>
                <w:sz w:val="28"/>
              </w:rPr>
              <w:t>Government policies creating barrier</w:t>
            </w:r>
          </w:p>
        </w:tc>
        <w:tc>
          <w:tcPr>
            <w:tcW w:w="1174" w:type="dxa"/>
            <w:tcBorders>
              <w:left w:val="dashed" w:sz="4" w:space="0" w:color="auto"/>
              <w:bottom w:val="thinThickSmallGap" w:sz="24" w:space="0" w:color="auto"/>
              <w:right w:val="dashed" w:sz="4" w:space="0" w:color="auto"/>
            </w:tcBorders>
          </w:tcPr>
          <w:p w:rsidR="00D55C00" w:rsidRPr="00D55C00" w:rsidRDefault="00D55C00" w:rsidP="00D55C00">
            <w:pPr>
              <w:jc w:val="center"/>
              <w:rPr>
                <w:rFonts w:ascii="Times New Roman" w:hAnsi="Times New Roman" w:cs="Times New Roman"/>
                <w:sz w:val="28"/>
              </w:rPr>
            </w:pPr>
          </w:p>
        </w:tc>
        <w:tc>
          <w:tcPr>
            <w:tcW w:w="1264" w:type="dxa"/>
            <w:tcBorders>
              <w:left w:val="dashed" w:sz="4" w:space="0" w:color="auto"/>
              <w:bottom w:val="thinThickSmallGap" w:sz="24" w:space="0" w:color="auto"/>
              <w:right w:val="dashed" w:sz="4" w:space="0" w:color="auto"/>
            </w:tcBorders>
          </w:tcPr>
          <w:p w:rsidR="00D55C00" w:rsidRPr="00D55C00" w:rsidRDefault="00D55C00" w:rsidP="00D55C00">
            <w:pPr>
              <w:jc w:val="center"/>
              <w:rPr>
                <w:rFonts w:ascii="Times New Roman" w:hAnsi="Times New Roman" w:cs="Times New Roman"/>
                <w:sz w:val="28"/>
              </w:rPr>
            </w:pPr>
          </w:p>
        </w:tc>
        <w:tc>
          <w:tcPr>
            <w:tcW w:w="1011" w:type="dxa"/>
            <w:tcBorders>
              <w:left w:val="dashed" w:sz="4" w:space="0" w:color="auto"/>
              <w:bottom w:val="thinThickSmallGap" w:sz="24" w:space="0" w:color="auto"/>
              <w:right w:val="single" w:sz="18" w:space="0" w:color="auto"/>
            </w:tcBorders>
          </w:tcPr>
          <w:p w:rsidR="00D55C00" w:rsidRPr="00D55C00" w:rsidRDefault="00D55C00" w:rsidP="00D55C00">
            <w:pPr>
              <w:jc w:val="center"/>
              <w:rPr>
                <w:rFonts w:ascii="Times New Roman" w:hAnsi="Times New Roman" w:cs="Times New Roman"/>
                <w:sz w:val="28"/>
              </w:rPr>
            </w:pPr>
            <w:r w:rsidRPr="00D55C00">
              <w:rPr>
                <w:rFonts w:ascii="Arial Unicode MS" w:eastAsia="Arial Unicode MS" w:hAnsi="Arial Unicode MS" w:cs="Arial Unicode MS" w:hint="eastAsia"/>
                <w:color w:val="000000"/>
                <w:sz w:val="28"/>
                <w:szCs w:val="20"/>
                <w:shd w:val="clear" w:color="auto" w:fill="FFFFFF"/>
              </w:rPr>
              <w:t>✔</w:t>
            </w:r>
          </w:p>
        </w:tc>
      </w:tr>
      <w:bookmarkEnd w:id="0"/>
    </w:tbl>
    <w:p w:rsidR="00D55C00" w:rsidRDefault="00D55C00">
      <w:pPr>
        <w:rPr>
          <w:rFonts w:ascii="Times New Roman" w:hAnsi="Times New Roman" w:cs="Times New Roman"/>
          <w:sz w:val="24"/>
        </w:rPr>
      </w:pPr>
    </w:p>
    <w:p w:rsidR="00904356" w:rsidRDefault="00904356">
      <w:pPr>
        <w:rPr>
          <w:rFonts w:ascii="Times New Roman" w:hAnsi="Times New Roman" w:cs="Times New Roman"/>
          <w:sz w:val="28"/>
        </w:rPr>
      </w:pPr>
    </w:p>
    <w:p w:rsidR="00904356" w:rsidRPr="00904356" w:rsidRDefault="00904356">
      <w:pPr>
        <w:rPr>
          <w:rFonts w:ascii="Times New Roman" w:hAnsi="Times New Roman" w:cs="Times New Roman"/>
          <w:sz w:val="28"/>
        </w:rPr>
      </w:pPr>
      <w:r w:rsidRPr="00904356">
        <w:rPr>
          <w:rFonts w:ascii="Times New Roman" w:hAnsi="Times New Roman" w:cs="Times New Roman"/>
          <w:sz w:val="28"/>
        </w:rPr>
        <w:t>The threat of new entrants to the industry is considered low to medium. New entrants to the fast-food industry would need to face high entry barriers. Besides having economies of scales, high capital requirements when opening a fast-food chain as well as products that differ from the rest of the competition, the new entrants would also have to compete against the high standards as well as the already present loyal customer base Jollibee has set in the industry.</w:t>
      </w:r>
    </w:p>
    <w:sectPr w:rsidR="00904356" w:rsidRPr="009043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00"/>
    <w:rsid w:val="000F0358"/>
    <w:rsid w:val="001C07F8"/>
    <w:rsid w:val="006242DF"/>
    <w:rsid w:val="00904356"/>
    <w:rsid w:val="00D55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5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556596">
      <w:bodyDiv w:val="1"/>
      <w:marLeft w:val="0"/>
      <w:marRight w:val="0"/>
      <w:marTop w:val="0"/>
      <w:marBottom w:val="0"/>
      <w:divBdr>
        <w:top w:val="none" w:sz="0" w:space="0" w:color="auto"/>
        <w:left w:val="none" w:sz="0" w:space="0" w:color="auto"/>
        <w:bottom w:val="none" w:sz="0" w:space="0" w:color="auto"/>
        <w:right w:val="none" w:sz="0" w:space="0" w:color="auto"/>
      </w:divBdr>
      <w:divsChild>
        <w:div w:id="1287197109">
          <w:marLeft w:val="0"/>
          <w:marRight w:val="0"/>
          <w:marTop w:val="0"/>
          <w:marBottom w:val="0"/>
          <w:divBdr>
            <w:top w:val="none" w:sz="0" w:space="0" w:color="auto"/>
            <w:left w:val="none" w:sz="0" w:space="0" w:color="auto"/>
            <w:bottom w:val="none" w:sz="0" w:space="0" w:color="auto"/>
            <w:right w:val="none" w:sz="0" w:space="0" w:color="auto"/>
          </w:divBdr>
          <w:divsChild>
            <w:div w:id="61416419">
              <w:marLeft w:val="0"/>
              <w:marRight w:val="0"/>
              <w:marTop w:val="0"/>
              <w:marBottom w:val="0"/>
              <w:divBdr>
                <w:top w:val="none" w:sz="0" w:space="0" w:color="auto"/>
                <w:left w:val="none" w:sz="0" w:space="0" w:color="auto"/>
                <w:bottom w:val="none" w:sz="0" w:space="0" w:color="auto"/>
                <w:right w:val="none" w:sz="0" w:space="0" w:color="auto"/>
              </w:divBdr>
            </w:div>
          </w:divsChild>
        </w:div>
        <w:div w:id="61681963">
          <w:marLeft w:val="0"/>
          <w:marRight w:val="0"/>
          <w:marTop w:val="0"/>
          <w:marBottom w:val="0"/>
          <w:divBdr>
            <w:top w:val="none" w:sz="0" w:space="0" w:color="auto"/>
            <w:left w:val="none" w:sz="0" w:space="0" w:color="auto"/>
            <w:bottom w:val="none" w:sz="0" w:space="0" w:color="auto"/>
            <w:right w:val="none" w:sz="0" w:space="0" w:color="auto"/>
          </w:divBdr>
          <w:divsChild>
            <w:div w:id="1293099369">
              <w:marLeft w:val="0"/>
              <w:marRight w:val="0"/>
              <w:marTop w:val="0"/>
              <w:marBottom w:val="0"/>
              <w:divBdr>
                <w:top w:val="none" w:sz="0" w:space="0" w:color="auto"/>
                <w:left w:val="none" w:sz="0" w:space="0" w:color="auto"/>
                <w:bottom w:val="none" w:sz="0" w:space="0" w:color="auto"/>
                <w:right w:val="none" w:sz="0" w:space="0" w:color="auto"/>
              </w:divBdr>
            </w:div>
            <w:div w:id="1485701627">
              <w:marLeft w:val="0"/>
              <w:marRight w:val="0"/>
              <w:marTop w:val="0"/>
              <w:marBottom w:val="0"/>
              <w:divBdr>
                <w:top w:val="none" w:sz="0" w:space="0" w:color="auto"/>
                <w:left w:val="none" w:sz="0" w:space="0" w:color="auto"/>
                <w:bottom w:val="none" w:sz="0" w:space="0" w:color="auto"/>
                <w:right w:val="none" w:sz="0" w:space="0" w:color="auto"/>
              </w:divBdr>
            </w:div>
            <w:div w:id="2025549688">
              <w:marLeft w:val="0"/>
              <w:marRight w:val="0"/>
              <w:marTop w:val="0"/>
              <w:marBottom w:val="0"/>
              <w:divBdr>
                <w:top w:val="none" w:sz="0" w:space="0" w:color="auto"/>
                <w:left w:val="none" w:sz="0" w:space="0" w:color="auto"/>
                <w:bottom w:val="none" w:sz="0" w:space="0" w:color="auto"/>
                <w:right w:val="none" w:sz="0" w:space="0" w:color="auto"/>
              </w:divBdr>
            </w:div>
            <w:div w:id="1852379765">
              <w:marLeft w:val="0"/>
              <w:marRight w:val="0"/>
              <w:marTop w:val="0"/>
              <w:marBottom w:val="0"/>
              <w:divBdr>
                <w:top w:val="none" w:sz="0" w:space="0" w:color="auto"/>
                <w:left w:val="none" w:sz="0" w:space="0" w:color="auto"/>
                <w:bottom w:val="none" w:sz="0" w:space="0" w:color="auto"/>
                <w:right w:val="none" w:sz="0" w:space="0" w:color="auto"/>
              </w:divBdr>
            </w:div>
            <w:div w:id="463549104">
              <w:marLeft w:val="0"/>
              <w:marRight w:val="0"/>
              <w:marTop w:val="0"/>
              <w:marBottom w:val="0"/>
              <w:divBdr>
                <w:top w:val="none" w:sz="0" w:space="0" w:color="auto"/>
                <w:left w:val="none" w:sz="0" w:space="0" w:color="auto"/>
                <w:bottom w:val="none" w:sz="0" w:space="0" w:color="auto"/>
                <w:right w:val="none" w:sz="0" w:space="0" w:color="auto"/>
              </w:divBdr>
            </w:div>
            <w:div w:id="716471018">
              <w:marLeft w:val="0"/>
              <w:marRight w:val="0"/>
              <w:marTop w:val="0"/>
              <w:marBottom w:val="0"/>
              <w:divBdr>
                <w:top w:val="none" w:sz="0" w:space="0" w:color="auto"/>
                <w:left w:val="none" w:sz="0" w:space="0" w:color="auto"/>
                <w:bottom w:val="none" w:sz="0" w:space="0" w:color="auto"/>
                <w:right w:val="none" w:sz="0" w:space="0" w:color="auto"/>
              </w:divBdr>
            </w:div>
            <w:div w:id="186720366">
              <w:marLeft w:val="0"/>
              <w:marRight w:val="0"/>
              <w:marTop w:val="0"/>
              <w:marBottom w:val="0"/>
              <w:divBdr>
                <w:top w:val="none" w:sz="0" w:space="0" w:color="auto"/>
                <w:left w:val="none" w:sz="0" w:space="0" w:color="auto"/>
                <w:bottom w:val="none" w:sz="0" w:space="0" w:color="auto"/>
                <w:right w:val="none" w:sz="0" w:space="0" w:color="auto"/>
              </w:divBdr>
            </w:div>
            <w:div w:id="771976516">
              <w:marLeft w:val="0"/>
              <w:marRight w:val="0"/>
              <w:marTop w:val="0"/>
              <w:marBottom w:val="0"/>
              <w:divBdr>
                <w:top w:val="none" w:sz="0" w:space="0" w:color="auto"/>
                <w:left w:val="none" w:sz="0" w:space="0" w:color="auto"/>
                <w:bottom w:val="none" w:sz="0" w:space="0" w:color="auto"/>
                <w:right w:val="none" w:sz="0" w:space="0" w:color="auto"/>
              </w:divBdr>
            </w:div>
            <w:div w:id="77558316">
              <w:marLeft w:val="0"/>
              <w:marRight w:val="0"/>
              <w:marTop w:val="0"/>
              <w:marBottom w:val="0"/>
              <w:divBdr>
                <w:top w:val="none" w:sz="0" w:space="0" w:color="auto"/>
                <w:left w:val="none" w:sz="0" w:space="0" w:color="auto"/>
                <w:bottom w:val="none" w:sz="0" w:space="0" w:color="auto"/>
                <w:right w:val="none" w:sz="0" w:space="0" w:color="auto"/>
              </w:divBdr>
            </w:div>
            <w:div w:id="730150324">
              <w:marLeft w:val="0"/>
              <w:marRight w:val="0"/>
              <w:marTop w:val="0"/>
              <w:marBottom w:val="0"/>
              <w:divBdr>
                <w:top w:val="none" w:sz="0" w:space="0" w:color="auto"/>
                <w:left w:val="none" w:sz="0" w:space="0" w:color="auto"/>
                <w:bottom w:val="none" w:sz="0" w:space="0" w:color="auto"/>
                <w:right w:val="none" w:sz="0" w:space="0" w:color="auto"/>
              </w:divBdr>
            </w:div>
            <w:div w:id="1206795647">
              <w:marLeft w:val="0"/>
              <w:marRight w:val="0"/>
              <w:marTop w:val="0"/>
              <w:marBottom w:val="0"/>
              <w:divBdr>
                <w:top w:val="none" w:sz="0" w:space="0" w:color="auto"/>
                <w:left w:val="none" w:sz="0" w:space="0" w:color="auto"/>
                <w:bottom w:val="none" w:sz="0" w:space="0" w:color="auto"/>
                <w:right w:val="none" w:sz="0" w:space="0" w:color="auto"/>
              </w:divBdr>
            </w:div>
            <w:div w:id="1234243878">
              <w:marLeft w:val="0"/>
              <w:marRight w:val="0"/>
              <w:marTop w:val="0"/>
              <w:marBottom w:val="0"/>
              <w:divBdr>
                <w:top w:val="none" w:sz="0" w:space="0" w:color="auto"/>
                <w:left w:val="none" w:sz="0" w:space="0" w:color="auto"/>
                <w:bottom w:val="none" w:sz="0" w:space="0" w:color="auto"/>
                <w:right w:val="none" w:sz="0" w:space="0" w:color="auto"/>
              </w:divBdr>
            </w:div>
            <w:div w:id="1518082561">
              <w:marLeft w:val="0"/>
              <w:marRight w:val="0"/>
              <w:marTop w:val="0"/>
              <w:marBottom w:val="0"/>
              <w:divBdr>
                <w:top w:val="none" w:sz="0" w:space="0" w:color="auto"/>
                <w:left w:val="none" w:sz="0" w:space="0" w:color="auto"/>
                <w:bottom w:val="none" w:sz="0" w:space="0" w:color="auto"/>
                <w:right w:val="none" w:sz="0" w:space="0" w:color="auto"/>
              </w:divBdr>
            </w:div>
            <w:div w:id="985470536">
              <w:marLeft w:val="0"/>
              <w:marRight w:val="0"/>
              <w:marTop w:val="0"/>
              <w:marBottom w:val="0"/>
              <w:divBdr>
                <w:top w:val="none" w:sz="0" w:space="0" w:color="auto"/>
                <w:left w:val="none" w:sz="0" w:space="0" w:color="auto"/>
                <w:bottom w:val="none" w:sz="0" w:space="0" w:color="auto"/>
                <w:right w:val="none" w:sz="0" w:space="0" w:color="auto"/>
              </w:divBdr>
            </w:div>
            <w:div w:id="1491403266">
              <w:marLeft w:val="0"/>
              <w:marRight w:val="0"/>
              <w:marTop w:val="0"/>
              <w:marBottom w:val="0"/>
              <w:divBdr>
                <w:top w:val="none" w:sz="0" w:space="0" w:color="auto"/>
                <w:left w:val="none" w:sz="0" w:space="0" w:color="auto"/>
                <w:bottom w:val="none" w:sz="0" w:space="0" w:color="auto"/>
                <w:right w:val="none" w:sz="0" w:space="0" w:color="auto"/>
              </w:divBdr>
            </w:div>
            <w:div w:id="20875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8794">
      <w:bodyDiv w:val="1"/>
      <w:marLeft w:val="0"/>
      <w:marRight w:val="0"/>
      <w:marTop w:val="0"/>
      <w:marBottom w:val="0"/>
      <w:divBdr>
        <w:top w:val="none" w:sz="0" w:space="0" w:color="auto"/>
        <w:left w:val="none" w:sz="0" w:space="0" w:color="auto"/>
        <w:bottom w:val="none" w:sz="0" w:space="0" w:color="auto"/>
        <w:right w:val="none" w:sz="0" w:space="0" w:color="auto"/>
      </w:divBdr>
      <w:divsChild>
        <w:div w:id="1435321095">
          <w:marLeft w:val="0"/>
          <w:marRight w:val="0"/>
          <w:marTop w:val="0"/>
          <w:marBottom w:val="0"/>
          <w:divBdr>
            <w:top w:val="none" w:sz="0" w:space="0" w:color="auto"/>
            <w:left w:val="none" w:sz="0" w:space="0" w:color="auto"/>
            <w:bottom w:val="none" w:sz="0" w:space="0" w:color="auto"/>
            <w:right w:val="none" w:sz="0" w:space="0" w:color="auto"/>
          </w:divBdr>
          <w:divsChild>
            <w:div w:id="79329077">
              <w:marLeft w:val="0"/>
              <w:marRight w:val="0"/>
              <w:marTop w:val="0"/>
              <w:marBottom w:val="0"/>
              <w:divBdr>
                <w:top w:val="none" w:sz="0" w:space="0" w:color="auto"/>
                <w:left w:val="none" w:sz="0" w:space="0" w:color="auto"/>
                <w:bottom w:val="none" w:sz="0" w:space="0" w:color="auto"/>
                <w:right w:val="none" w:sz="0" w:space="0" w:color="auto"/>
              </w:divBdr>
            </w:div>
          </w:divsChild>
        </w:div>
        <w:div w:id="58945877">
          <w:marLeft w:val="0"/>
          <w:marRight w:val="0"/>
          <w:marTop w:val="0"/>
          <w:marBottom w:val="0"/>
          <w:divBdr>
            <w:top w:val="none" w:sz="0" w:space="0" w:color="auto"/>
            <w:left w:val="none" w:sz="0" w:space="0" w:color="auto"/>
            <w:bottom w:val="none" w:sz="0" w:space="0" w:color="auto"/>
            <w:right w:val="none" w:sz="0" w:space="0" w:color="auto"/>
          </w:divBdr>
          <w:divsChild>
            <w:div w:id="1856379647">
              <w:marLeft w:val="0"/>
              <w:marRight w:val="0"/>
              <w:marTop w:val="0"/>
              <w:marBottom w:val="0"/>
              <w:divBdr>
                <w:top w:val="none" w:sz="0" w:space="0" w:color="auto"/>
                <w:left w:val="none" w:sz="0" w:space="0" w:color="auto"/>
                <w:bottom w:val="none" w:sz="0" w:space="0" w:color="auto"/>
                <w:right w:val="none" w:sz="0" w:space="0" w:color="auto"/>
              </w:divBdr>
            </w:div>
            <w:div w:id="734859847">
              <w:marLeft w:val="0"/>
              <w:marRight w:val="0"/>
              <w:marTop w:val="0"/>
              <w:marBottom w:val="0"/>
              <w:divBdr>
                <w:top w:val="none" w:sz="0" w:space="0" w:color="auto"/>
                <w:left w:val="none" w:sz="0" w:space="0" w:color="auto"/>
                <w:bottom w:val="none" w:sz="0" w:space="0" w:color="auto"/>
                <w:right w:val="none" w:sz="0" w:space="0" w:color="auto"/>
              </w:divBdr>
            </w:div>
            <w:div w:id="833178461">
              <w:marLeft w:val="0"/>
              <w:marRight w:val="0"/>
              <w:marTop w:val="0"/>
              <w:marBottom w:val="0"/>
              <w:divBdr>
                <w:top w:val="none" w:sz="0" w:space="0" w:color="auto"/>
                <w:left w:val="none" w:sz="0" w:space="0" w:color="auto"/>
                <w:bottom w:val="none" w:sz="0" w:space="0" w:color="auto"/>
                <w:right w:val="none" w:sz="0" w:space="0" w:color="auto"/>
              </w:divBdr>
            </w:div>
            <w:div w:id="1353874946">
              <w:marLeft w:val="0"/>
              <w:marRight w:val="0"/>
              <w:marTop w:val="0"/>
              <w:marBottom w:val="0"/>
              <w:divBdr>
                <w:top w:val="none" w:sz="0" w:space="0" w:color="auto"/>
                <w:left w:val="none" w:sz="0" w:space="0" w:color="auto"/>
                <w:bottom w:val="none" w:sz="0" w:space="0" w:color="auto"/>
                <w:right w:val="none" w:sz="0" w:space="0" w:color="auto"/>
              </w:divBdr>
            </w:div>
            <w:div w:id="956063471">
              <w:marLeft w:val="0"/>
              <w:marRight w:val="0"/>
              <w:marTop w:val="0"/>
              <w:marBottom w:val="0"/>
              <w:divBdr>
                <w:top w:val="none" w:sz="0" w:space="0" w:color="auto"/>
                <w:left w:val="none" w:sz="0" w:space="0" w:color="auto"/>
                <w:bottom w:val="none" w:sz="0" w:space="0" w:color="auto"/>
                <w:right w:val="none" w:sz="0" w:space="0" w:color="auto"/>
              </w:divBdr>
            </w:div>
            <w:div w:id="247005776">
              <w:marLeft w:val="0"/>
              <w:marRight w:val="0"/>
              <w:marTop w:val="0"/>
              <w:marBottom w:val="0"/>
              <w:divBdr>
                <w:top w:val="none" w:sz="0" w:space="0" w:color="auto"/>
                <w:left w:val="none" w:sz="0" w:space="0" w:color="auto"/>
                <w:bottom w:val="none" w:sz="0" w:space="0" w:color="auto"/>
                <w:right w:val="none" w:sz="0" w:space="0" w:color="auto"/>
              </w:divBdr>
            </w:div>
            <w:div w:id="1077631076">
              <w:marLeft w:val="0"/>
              <w:marRight w:val="0"/>
              <w:marTop w:val="0"/>
              <w:marBottom w:val="0"/>
              <w:divBdr>
                <w:top w:val="none" w:sz="0" w:space="0" w:color="auto"/>
                <w:left w:val="none" w:sz="0" w:space="0" w:color="auto"/>
                <w:bottom w:val="none" w:sz="0" w:space="0" w:color="auto"/>
                <w:right w:val="none" w:sz="0" w:space="0" w:color="auto"/>
              </w:divBdr>
            </w:div>
            <w:div w:id="508299772">
              <w:marLeft w:val="0"/>
              <w:marRight w:val="0"/>
              <w:marTop w:val="0"/>
              <w:marBottom w:val="0"/>
              <w:divBdr>
                <w:top w:val="none" w:sz="0" w:space="0" w:color="auto"/>
                <w:left w:val="none" w:sz="0" w:space="0" w:color="auto"/>
                <w:bottom w:val="none" w:sz="0" w:space="0" w:color="auto"/>
                <w:right w:val="none" w:sz="0" w:space="0" w:color="auto"/>
              </w:divBdr>
            </w:div>
            <w:div w:id="344669769">
              <w:marLeft w:val="0"/>
              <w:marRight w:val="0"/>
              <w:marTop w:val="0"/>
              <w:marBottom w:val="0"/>
              <w:divBdr>
                <w:top w:val="none" w:sz="0" w:space="0" w:color="auto"/>
                <w:left w:val="none" w:sz="0" w:space="0" w:color="auto"/>
                <w:bottom w:val="none" w:sz="0" w:space="0" w:color="auto"/>
                <w:right w:val="none" w:sz="0" w:space="0" w:color="auto"/>
              </w:divBdr>
            </w:div>
            <w:div w:id="369258600">
              <w:marLeft w:val="0"/>
              <w:marRight w:val="0"/>
              <w:marTop w:val="0"/>
              <w:marBottom w:val="0"/>
              <w:divBdr>
                <w:top w:val="none" w:sz="0" w:space="0" w:color="auto"/>
                <w:left w:val="none" w:sz="0" w:space="0" w:color="auto"/>
                <w:bottom w:val="none" w:sz="0" w:space="0" w:color="auto"/>
                <w:right w:val="none" w:sz="0" w:space="0" w:color="auto"/>
              </w:divBdr>
            </w:div>
            <w:div w:id="1723598539">
              <w:marLeft w:val="0"/>
              <w:marRight w:val="0"/>
              <w:marTop w:val="0"/>
              <w:marBottom w:val="0"/>
              <w:divBdr>
                <w:top w:val="none" w:sz="0" w:space="0" w:color="auto"/>
                <w:left w:val="none" w:sz="0" w:space="0" w:color="auto"/>
                <w:bottom w:val="none" w:sz="0" w:space="0" w:color="auto"/>
                <w:right w:val="none" w:sz="0" w:space="0" w:color="auto"/>
              </w:divBdr>
            </w:div>
            <w:div w:id="827599241">
              <w:marLeft w:val="0"/>
              <w:marRight w:val="0"/>
              <w:marTop w:val="0"/>
              <w:marBottom w:val="0"/>
              <w:divBdr>
                <w:top w:val="none" w:sz="0" w:space="0" w:color="auto"/>
                <w:left w:val="none" w:sz="0" w:space="0" w:color="auto"/>
                <w:bottom w:val="none" w:sz="0" w:space="0" w:color="auto"/>
                <w:right w:val="none" w:sz="0" w:space="0" w:color="auto"/>
              </w:divBdr>
            </w:div>
            <w:div w:id="123813874">
              <w:marLeft w:val="0"/>
              <w:marRight w:val="0"/>
              <w:marTop w:val="0"/>
              <w:marBottom w:val="0"/>
              <w:divBdr>
                <w:top w:val="none" w:sz="0" w:space="0" w:color="auto"/>
                <w:left w:val="none" w:sz="0" w:space="0" w:color="auto"/>
                <w:bottom w:val="none" w:sz="0" w:space="0" w:color="auto"/>
                <w:right w:val="none" w:sz="0" w:space="0" w:color="auto"/>
              </w:divBdr>
            </w:div>
            <w:div w:id="1284265981">
              <w:marLeft w:val="0"/>
              <w:marRight w:val="0"/>
              <w:marTop w:val="0"/>
              <w:marBottom w:val="0"/>
              <w:divBdr>
                <w:top w:val="none" w:sz="0" w:space="0" w:color="auto"/>
                <w:left w:val="none" w:sz="0" w:space="0" w:color="auto"/>
                <w:bottom w:val="none" w:sz="0" w:space="0" w:color="auto"/>
                <w:right w:val="none" w:sz="0" w:space="0" w:color="auto"/>
              </w:divBdr>
            </w:div>
            <w:div w:id="731395215">
              <w:marLeft w:val="0"/>
              <w:marRight w:val="0"/>
              <w:marTop w:val="0"/>
              <w:marBottom w:val="0"/>
              <w:divBdr>
                <w:top w:val="none" w:sz="0" w:space="0" w:color="auto"/>
                <w:left w:val="none" w:sz="0" w:space="0" w:color="auto"/>
                <w:bottom w:val="none" w:sz="0" w:space="0" w:color="auto"/>
                <w:right w:val="none" w:sz="0" w:space="0" w:color="auto"/>
              </w:divBdr>
            </w:div>
            <w:div w:id="1935698834">
              <w:marLeft w:val="0"/>
              <w:marRight w:val="0"/>
              <w:marTop w:val="0"/>
              <w:marBottom w:val="0"/>
              <w:divBdr>
                <w:top w:val="none" w:sz="0" w:space="0" w:color="auto"/>
                <w:left w:val="none" w:sz="0" w:space="0" w:color="auto"/>
                <w:bottom w:val="none" w:sz="0" w:space="0" w:color="auto"/>
                <w:right w:val="none" w:sz="0" w:space="0" w:color="auto"/>
              </w:divBdr>
            </w:div>
            <w:div w:id="1962488593">
              <w:marLeft w:val="0"/>
              <w:marRight w:val="0"/>
              <w:marTop w:val="0"/>
              <w:marBottom w:val="0"/>
              <w:divBdr>
                <w:top w:val="none" w:sz="0" w:space="0" w:color="auto"/>
                <w:left w:val="none" w:sz="0" w:space="0" w:color="auto"/>
                <w:bottom w:val="none" w:sz="0" w:space="0" w:color="auto"/>
                <w:right w:val="none" w:sz="0" w:space="0" w:color="auto"/>
              </w:divBdr>
            </w:div>
            <w:div w:id="658656802">
              <w:marLeft w:val="0"/>
              <w:marRight w:val="0"/>
              <w:marTop w:val="0"/>
              <w:marBottom w:val="0"/>
              <w:divBdr>
                <w:top w:val="none" w:sz="0" w:space="0" w:color="auto"/>
                <w:left w:val="none" w:sz="0" w:space="0" w:color="auto"/>
                <w:bottom w:val="none" w:sz="0" w:space="0" w:color="auto"/>
                <w:right w:val="none" w:sz="0" w:space="0" w:color="auto"/>
              </w:divBdr>
            </w:div>
            <w:div w:id="424226780">
              <w:marLeft w:val="0"/>
              <w:marRight w:val="0"/>
              <w:marTop w:val="0"/>
              <w:marBottom w:val="0"/>
              <w:divBdr>
                <w:top w:val="none" w:sz="0" w:space="0" w:color="auto"/>
                <w:left w:val="none" w:sz="0" w:space="0" w:color="auto"/>
                <w:bottom w:val="none" w:sz="0" w:space="0" w:color="auto"/>
                <w:right w:val="none" w:sz="0" w:space="0" w:color="auto"/>
              </w:divBdr>
            </w:div>
            <w:div w:id="655108892">
              <w:marLeft w:val="0"/>
              <w:marRight w:val="0"/>
              <w:marTop w:val="0"/>
              <w:marBottom w:val="0"/>
              <w:divBdr>
                <w:top w:val="none" w:sz="0" w:space="0" w:color="auto"/>
                <w:left w:val="none" w:sz="0" w:space="0" w:color="auto"/>
                <w:bottom w:val="none" w:sz="0" w:space="0" w:color="auto"/>
                <w:right w:val="none" w:sz="0" w:space="0" w:color="auto"/>
              </w:divBdr>
            </w:div>
            <w:div w:id="1560092462">
              <w:marLeft w:val="0"/>
              <w:marRight w:val="0"/>
              <w:marTop w:val="0"/>
              <w:marBottom w:val="0"/>
              <w:divBdr>
                <w:top w:val="none" w:sz="0" w:space="0" w:color="auto"/>
                <w:left w:val="none" w:sz="0" w:space="0" w:color="auto"/>
                <w:bottom w:val="none" w:sz="0" w:space="0" w:color="auto"/>
                <w:right w:val="none" w:sz="0" w:space="0" w:color="auto"/>
              </w:divBdr>
            </w:div>
            <w:div w:id="743721760">
              <w:marLeft w:val="0"/>
              <w:marRight w:val="0"/>
              <w:marTop w:val="0"/>
              <w:marBottom w:val="0"/>
              <w:divBdr>
                <w:top w:val="none" w:sz="0" w:space="0" w:color="auto"/>
                <w:left w:val="none" w:sz="0" w:space="0" w:color="auto"/>
                <w:bottom w:val="none" w:sz="0" w:space="0" w:color="auto"/>
                <w:right w:val="none" w:sz="0" w:space="0" w:color="auto"/>
              </w:divBdr>
            </w:div>
            <w:div w:id="583226553">
              <w:marLeft w:val="0"/>
              <w:marRight w:val="0"/>
              <w:marTop w:val="0"/>
              <w:marBottom w:val="0"/>
              <w:divBdr>
                <w:top w:val="none" w:sz="0" w:space="0" w:color="auto"/>
                <w:left w:val="none" w:sz="0" w:space="0" w:color="auto"/>
                <w:bottom w:val="none" w:sz="0" w:space="0" w:color="auto"/>
                <w:right w:val="none" w:sz="0" w:space="0" w:color="auto"/>
              </w:divBdr>
            </w:div>
            <w:div w:id="1775591004">
              <w:marLeft w:val="0"/>
              <w:marRight w:val="0"/>
              <w:marTop w:val="0"/>
              <w:marBottom w:val="0"/>
              <w:divBdr>
                <w:top w:val="none" w:sz="0" w:space="0" w:color="auto"/>
                <w:left w:val="none" w:sz="0" w:space="0" w:color="auto"/>
                <w:bottom w:val="none" w:sz="0" w:space="0" w:color="auto"/>
                <w:right w:val="none" w:sz="0" w:space="0" w:color="auto"/>
              </w:divBdr>
            </w:div>
          </w:divsChild>
        </w:div>
        <w:div w:id="1879319253">
          <w:marLeft w:val="0"/>
          <w:marRight w:val="0"/>
          <w:marTop w:val="0"/>
          <w:marBottom w:val="0"/>
          <w:divBdr>
            <w:top w:val="none" w:sz="0" w:space="0" w:color="auto"/>
            <w:left w:val="none" w:sz="0" w:space="0" w:color="auto"/>
            <w:bottom w:val="none" w:sz="0" w:space="0" w:color="auto"/>
            <w:right w:val="none" w:sz="0" w:space="0" w:color="auto"/>
          </w:divBdr>
          <w:divsChild>
            <w:div w:id="2015453641">
              <w:marLeft w:val="0"/>
              <w:marRight w:val="0"/>
              <w:marTop w:val="0"/>
              <w:marBottom w:val="0"/>
              <w:divBdr>
                <w:top w:val="none" w:sz="0" w:space="0" w:color="auto"/>
                <w:left w:val="none" w:sz="0" w:space="0" w:color="auto"/>
                <w:bottom w:val="none" w:sz="0" w:space="0" w:color="auto"/>
                <w:right w:val="none" w:sz="0" w:space="0" w:color="auto"/>
              </w:divBdr>
            </w:div>
            <w:div w:id="1909537057">
              <w:marLeft w:val="0"/>
              <w:marRight w:val="0"/>
              <w:marTop w:val="0"/>
              <w:marBottom w:val="0"/>
              <w:divBdr>
                <w:top w:val="none" w:sz="0" w:space="0" w:color="auto"/>
                <w:left w:val="none" w:sz="0" w:space="0" w:color="auto"/>
                <w:bottom w:val="none" w:sz="0" w:space="0" w:color="auto"/>
                <w:right w:val="none" w:sz="0" w:space="0" w:color="auto"/>
              </w:divBdr>
            </w:div>
            <w:div w:id="776682677">
              <w:marLeft w:val="0"/>
              <w:marRight w:val="0"/>
              <w:marTop w:val="0"/>
              <w:marBottom w:val="0"/>
              <w:divBdr>
                <w:top w:val="none" w:sz="0" w:space="0" w:color="auto"/>
                <w:left w:val="none" w:sz="0" w:space="0" w:color="auto"/>
                <w:bottom w:val="none" w:sz="0" w:space="0" w:color="auto"/>
                <w:right w:val="none" w:sz="0" w:space="0" w:color="auto"/>
              </w:divBdr>
            </w:div>
            <w:div w:id="391586778">
              <w:marLeft w:val="0"/>
              <w:marRight w:val="0"/>
              <w:marTop w:val="0"/>
              <w:marBottom w:val="0"/>
              <w:divBdr>
                <w:top w:val="none" w:sz="0" w:space="0" w:color="auto"/>
                <w:left w:val="none" w:sz="0" w:space="0" w:color="auto"/>
                <w:bottom w:val="none" w:sz="0" w:space="0" w:color="auto"/>
                <w:right w:val="none" w:sz="0" w:space="0" w:color="auto"/>
              </w:divBdr>
            </w:div>
            <w:div w:id="1841389057">
              <w:marLeft w:val="0"/>
              <w:marRight w:val="0"/>
              <w:marTop w:val="0"/>
              <w:marBottom w:val="0"/>
              <w:divBdr>
                <w:top w:val="none" w:sz="0" w:space="0" w:color="auto"/>
                <w:left w:val="none" w:sz="0" w:space="0" w:color="auto"/>
                <w:bottom w:val="none" w:sz="0" w:space="0" w:color="auto"/>
                <w:right w:val="none" w:sz="0" w:space="0" w:color="auto"/>
              </w:divBdr>
            </w:div>
            <w:div w:id="2139104034">
              <w:marLeft w:val="0"/>
              <w:marRight w:val="0"/>
              <w:marTop w:val="0"/>
              <w:marBottom w:val="0"/>
              <w:divBdr>
                <w:top w:val="none" w:sz="0" w:space="0" w:color="auto"/>
                <w:left w:val="none" w:sz="0" w:space="0" w:color="auto"/>
                <w:bottom w:val="none" w:sz="0" w:space="0" w:color="auto"/>
                <w:right w:val="none" w:sz="0" w:space="0" w:color="auto"/>
              </w:divBdr>
            </w:div>
            <w:div w:id="1572738476">
              <w:marLeft w:val="0"/>
              <w:marRight w:val="0"/>
              <w:marTop w:val="0"/>
              <w:marBottom w:val="0"/>
              <w:divBdr>
                <w:top w:val="none" w:sz="0" w:space="0" w:color="auto"/>
                <w:left w:val="none" w:sz="0" w:space="0" w:color="auto"/>
                <w:bottom w:val="none" w:sz="0" w:space="0" w:color="auto"/>
                <w:right w:val="none" w:sz="0" w:space="0" w:color="auto"/>
              </w:divBdr>
            </w:div>
          </w:divsChild>
        </w:div>
        <w:div w:id="1619337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84663-0E5E-4BA9-BEF7-7AE64A681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2012-08-09T04:51:00Z</dcterms:created>
  <dcterms:modified xsi:type="dcterms:W3CDTF">2012-08-09T07:03:00Z</dcterms:modified>
</cp:coreProperties>
</file>